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1A66" w14:textId="77777777" w:rsidR="00D446FA" w:rsidRDefault="00000000">
      <w:pPr>
        <w:pStyle w:val="a3"/>
        <w:spacing w:before="60" w:line="271" w:lineRule="auto"/>
        <w:ind w:left="107" w:right="873" w:firstLine="1428"/>
      </w:pPr>
      <w:r>
        <w:t>Персональный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микрофинансовой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акционеров (участников) микрофинансовой организации (о</w:t>
      </w:r>
      <w:r>
        <w:rPr>
          <w:spacing w:val="-1"/>
        </w:rPr>
        <w:t xml:space="preserve"> </w:t>
      </w:r>
      <w:r>
        <w:t>лицах, под контролем либо значительным влиянием которых находится микрокредитная</w:t>
      </w:r>
    </w:p>
    <w:p w14:paraId="20CB8742" w14:textId="77777777" w:rsidR="00D446FA" w:rsidRDefault="00000000">
      <w:pPr>
        <w:pStyle w:val="a3"/>
        <w:spacing w:before="5" w:line="273" w:lineRule="auto"/>
        <w:ind w:left="4588" w:right="873" w:hanging="3850"/>
      </w:pPr>
      <w:r>
        <w:t>компания)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5.1</w:t>
      </w:r>
      <w:r>
        <w:rPr>
          <w:spacing w:val="-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4.3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151-ФЗ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микрофинансовой деятельности и микрофинансовых организациях»</w:t>
      </w:r>
    </w:p>
    <w:p w14:paraId="3B10BE67" w14:textId="77777777" w:rsidR="00D446FA" w:rsidRDefault="00D446FA">
      <w:pPr>
        <w:pStyle w:val="a3"/>
        <w:spacing w:before="43"/>
        <w:ind w:left="0"/>
      </w:pPr>
    </w:p>
    <w:p w14:paraId="0C653D94" w14:textId="77777777" w:rsidR="00D446FA" w:rsidRDefault="00000000">
      <w:pPr>
        <w:pStyle w:val="a3"/>
        <w:spacing w:line="276" w:lineRule="auto"/>
        <w:ind w:right="2711"/>
      </w:pPr>
      <w:r>
        <w:t>Наименование</w:t>
      </w:r>
      <w:r>
        <w:rPr>
          <w:spacing w:val="-6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5"/>
        </w:rPr>
        <w:t xml:space="preserve"> </w:t>
      </w:r>
      <w:r>
        <w:t>Микрокредитная</w:t>
      </w:r>
      <w:r>
        <w:rPr>
          <w:spacing w:val="-5"/>
        </w:rPr>
        <w:t xml:space="preserve"> </w:t>
      </w:r>
      <w:r>
        <w:t>компания «Форинт» Сокращенное наименование: ООО МКК «Форинт»</w:t>
      </w:r>
    </w:p>
    <w:p w14:paraId="22F8072C" w14:textId="77777777" w:rsidR="00D446FA" w:rsidRDefault="00000000">
      <w:pPr>
        <w:pStyle w:val="a3"/>
        <w:spacing w:line="275" w:lineRule="exact"/>
      </w:pPr>
      <w:r>
        <w:t>Регистрационный</w:t>
      </w:r>
      <w:r>
        <w:rPr>
          <w:spacing w:val="-8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микрофинансовых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rPr>
          <w:spacing w:val="-2"/>
        </w:rPr>
        <w:t>2403045010072</w:t>
      </w:r>
    </w:p>
    <w:p w14:paraId="2037E380" w14:textId="77777777" w:rsidR="00D446FA" w:rsidRDefault="00000000">
      <w:pPr>
        <w:pStyle w:val="a3"/>
        <w:spacing w:before="41" w:line="276" w:lineRule="auto"/>
        <w:ind w:right="2711"/>
      </w:pPr>
      <w:r>
        <w:t>Адрес</w:t>
      </w:r>
      <w:r>
        <w:rPr>
          <w:spacing w:val="-5"/>
        </w:rPr>
        <w:t xml:space="preserve"> </w:t>
      </w:r>
      <w:r>
        <w:t>организации:</w:t>
      </w:r>
      <w:r>
        <w:rPr>
          <w:spacing w:val="-2"/>
        </w:rPr>
        <w:t xml:space="preserve"> </w:t>
      </w:r>
      <w:r>
        <w:t>127287</w:t>
      </w:r>
      <w:r>
        <w:rPr>
          <w:spacing w:val="-4"/>
        </w:rPr>
        <w:t xml:space="preserve"> </w:t>
      </w:r>
      <w:proofErr w:type="spellStart"/>
      <w:r>
        <w:t>г.Москва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proofErr w:type="gramStart"/>
      <w:r>
        <w:t>вн.тер</w:t>
      </w:r>
      <w:proofErr w:type="gramEnd"/>
      <w:r>
        <w:t>.</w:t>
      </w:r>
      <w:proofErr w:type="gramStart"/>
      <w:r>
        <w:t>г.муниципальный</w:t>
      </w:r>
      <w:proofErr w:type="spellEnd"/>
      <w:proofErr w:type="gramEnd"/>
      <w:r>
        <w:rPr>
          <w:spacing w:val="-4"/>
        </w:rPr>
        <w:t xml:space="preserve"> </w:t>
      </w:r>
      <w:r>
        <w:t>округ</w:t>
      </w:r>
      <w:r>
        <w:rPr>
          <w:spacing w:val="-7"/>
        </w:rPr>
        <w:t xml:space="preserve"> </w:t>
      </w:r>
      <w:r>
        <w:t>Савеловский,</w:t>
      </w:r>
      <w:r>
        <w:rPr>
          <w:spacing w:val="-4"/>
        </w:rPr>
        <w:t xml:space="preserve"> </w:t>
      </w:r>
      <w:proofErr w:type="spellStart"/>
      <w:r>
        <w:t>ул.Писцовая</w:t>
      </w:r>
      <w:proofErr w:type="spellEnd"/>
      <w:r>
        <w:t>,</w:t>
      </w:r>
      <w:r>
        <w:rPr>
          <w:spacing w:val="-4"/>
        </w:rPr>
        <w:t xml:space="preserve"> </w:t>
      </w:r>
      <w:r>
        <w:t>д.16,</w:t>
      </w:r>
      <w:r>
        <w:rPr>
          <w:spacing w:val="-4"/>
        </w:rPr>
        <w:t xml:space="preserve"> </w:t>
      </w:r>
      <w:r>
        <w:t>к.1,</w:t>
      </w:r>
      <w:r>
        <w:rPr>
          <w:spacing w:val="-4"/>
        </w:rPr>
        <w:t xml:space="preserve"> </w:t>
      </w:r>
      <w:proofErr w:type="spellStart"/>
      <w:r>
        <w:t>помещ</w:t>
      </w:r>
      <w:proofErr w:type="spellEnd"/>
      <w:r>
        <w:t>.</w:t>
      </w:r>
      <w:r>
        <w:rPr>
          <w:spacing w:val="-4"/>
        </w:rPr>
        <w:t xml:space="preserve"> </w:t>
      </w:r>
      <w:r>
        <w:t>1П Генеральный директор: Журавлева Ольга Владимировна, дата назначения: 30.08.24 г.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2127"/>
        <w:gridCol w:w="2412"/>
        <w:gridCol w:w="2696"/>
        <w:gridCol w:w="4962"/>
      </w:tblGrid>
      <w:tr w:rsidR="00D446FA" w14:paraId="7A7E8205" w14:textId="77777777">
        <w:trPr>
          <w:trHeight w:val="386"/>
        </w:trPr>
        <w:tc>
          <w:tcPr>
            <w:tcW w:w="7767" w:type="dxa"/>
            <w:gridSpan w:val="4"/>
          </w:tcPr>
          <w:p w14:paraId="1B1F680A" w14:textId="77777777" w:rsidR="00D446FA" w:rsidRDefault="00000000">
            <w:pPr>
              <w:pStyle w:val="TableParagraph"/>
              <w:spacing w:before="54"/>
              <w:ind w:left="1977"/>
              <w:rPr>
                <w:sz w:val="24"/>
              </w:rPr>
            </w:pPr>
            <w:r>
              <w:rPr>
                <w:sz w:val="24"/>
              </w:rPr>
              <w:t>Акционеры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(участники)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696" w:type="dxa"/>
            <w:vMerge w:val="restart"/>
          </w:tcPr>
          <w:p w14:paraId="1EE70680" w14:textId="77777777" w:rsidR="00D446FA" w:rsidRDefault="00000000">
            <w:pPr>
              <w:pStyle w:val="TableParagraph"/>
              <w:spacing w:before="54"/>
              <w:ind w:left="112" w:right="652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являющиеся </w:t>
            </w:r>
            <w:r>
              <w:rPr>
                <w:spacing w:val="-2"/>
                <w:sz w:val="24"/>
              </w:rPr>
              <w:t>конечными</w:t>
            </w:r>
          </w:p>
          <w:p w14:paraId="1FF11F30" w14:textId="77777777" w:rsidR="00D446FA" w:rsidRDefault="00000000">
            <w:pPr>
              <w:pStyle w:val="TableParagraph"/>
              <w:ind w:left="112" w:right="652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собственниками акционеров</w:t>
            </w:r>
          </w:p>
          <w:p w14:paraId="0046413E" w14:textId="77777777" w:rsidR="00D446F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(участников)</w:t>
            </w:r>
          </w:p>
          <w:p w14:paraId="2241A1F8" w14:textId="77777777" w:rsidR="00D446FA" w:rsidRDefault="00000000">
            <w:pPr>
              <w:pStyle w:val="TableParagraph"/>
              <w:tabs>
                <w:tab w:val="left" w:pos="878"/>
                <w:tab w:val="left" w:pos="1400"/>
              </w:tabs>
              <w:ind w:left="112" w:right="175"/>
              <w:rPr>
                <w:sz w:val="24"/>
              </w:rPr>
            </w:pPr>
            <w:r>
              <w:rPr>
                <w:sz w:val="24"/>
              </w:rPr>
              <w:t xml:space="preserve">организации, а также лица, под контролем </w:t>
            </w:r>
            <w:r>
              <w:rPr>
                <w:spacing w:val="-4"/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значительным влиянием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которых </w:t>
            </w:r>
            <w:r>
              <w:rPr>
                <w:sz w:val="24"/>
              </w:rPr>
              <w:t>находится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962" w:type="dxa"/>
            <w:vMerge w:val="restart"/>
          </w:tcPr>
          <w:p w14:paraId="4AEF74A5" w14:textId="77777777" w:rsidR="00D446FA" w:rsidRDefault="00000000">
            <w:pPr>
              <w:pStyle w:val="TableParagraph"/>
              <w:spacing w:before="54"/>
              <w:ind w:left="707" w:right="42" w:firstLine="48"/>
              <w:rPr>
                <w:sz w:val="24"/>
              </w:rPr>
            </w:pPr>
            <w:r>
              <w:rPr>
                <w:sz w:val="24"/>
              </w:rPr>
              <w:t>Взаимосвязи между акционерами (участниками)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  <w:p w14:paraId="5F5AC617" w14:textId="77777777" w:rsidR="00D446FA" w:rsidRDefault="00000000">
            <w:pPr>
              <w:pStyle w:val="TableParagraph"/>
              <w:spacing w:line="237" w:lineRule="auto"/>
              <w:ind w:left="314" w:right="42" w:firstLine="132"/>
              <w:rPr>
                <w:sz w:val="24"/>
              </w:rPr>
            </w:pPr>
            <w:r>
              <w:rPr>
                <w:sz w:val="24"/>
              </w:rPr>
              <w:t>конечными собственниками акционеров (участников)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</w:p>
          <w:p w14:paraId="386E4CA1" w14:textId="77777777" w:rsidR="00D446FA" w:rsidRDefault="00000000">
            <w:pPr>
              <w:pStyle w:val="TableParagraph"/>
              <w:spacing w:before="1"/>
              <w:ind w:left="854" w:right="42" w:hanging="658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влиянием которых находится организации</w:t>
            </w:r>
          </w:p>
        </w:tc>
      </w:tr>
      <w:tr w:rsidR="00D446FA" w14:paraId="48280A27" w14:textId="77777777">
        <w:trPr>
          <w:trHeight w:val="2546"/>
        </w:trPr>
        <w:tc>
          <w:tcPr>
            <w:tcW w:w="535" w:type="dxa"/>
          </w:tcPr>
          <w:p w14:paraId="624EE93C" w14:textId="77777777" w:rsidR="00D446FA" w:rsidRDefault="00000000">
            <w:pPr>
              <w:pStyle w:val="TableParagraph"/>
              <w:spacing w:before="54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93" w:type="dxa"/>
          </w:tcPr>
          <w:p w14:paraId="08568089" w14:textId="77777777" w:rsidR="00D446FA" w:rsidRDefault="00000000">
            <w:pPr>
              <w:pStyle w:val="TableParagraph"/>
              <w:spacing w:before="56" w:line="237" w:lineRule="auto"/>
              <w:ind w:left="165" w:right="84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Полное и сокращенное </w:t>
            </w:r>
            <w:r>
              <w:rPr>
                <w:spacing w:val="-2"/>
                <w:sz w:val="24"/>
              </w:rPr>
              <w:t xml:space="preserve">наименование юридического лица/Ф.И.О.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лица/иные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127" w:type="dxa"/>
          </w:tcPr>
          <w:p w14:paraId="798DC429" w14:textId="77777777" w:rsidR="00D446FA" w:rsidRDefault="00000000">
            <w:pPr>
              <w:pStyle w:val="TableParagraph"/>
              <w:spacing w:before="56" w:line="237" w:lineRule="auto"/>
              <w:ind w:left="559" w:right="104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Принадлежащие акционеру</w:t>
            </w:r>
          </w:p>
          <w:p w14:paraId="4EAB422B" w14:textId="77777777" w:rsidR="00D446FA" w:rsidRDefault="00000000">
            <w:pPr>
              <w:pStyle w:val="TableParagraph"/>
              <w:ind w:left="816" w:right="104" w:hanging="689"/>
              <w:rPr>
                <w:sz w:val="24"/>
              </w:rPr>
            </w:pPr>
            <w:r>
              <w:rPr>
                <w:sz w:val="24"/>
              </w:rPr>
              <w:t>(участнику)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акции </w:t>
            </w:r>
            <w:r>
              <w:rPr>
                <w:spacing w:val="-2"/>
                <w:sz w:val="24"/>
              </w:rPr>
              <w:t>(доли)</w:t>
            </w:r>
          </w:p>
          <w:p w14:paraId="1B164D68" w14:textId="77777777" w:rsidR="00D446FA" w:rsidRDefault="00000000">
            <w:pPr>
              <w:pStyle w:val="TableParagraph"/>
              <w:ind w:left="444" w:right="36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(процентное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уставному капиталу</w:t>
            </w:r>
          </w:p>
          <w:p w14:paraId="41A443D5" w14:textId="77777777" w:rsidR="00D446FA" w:rsidRDefault="00000000">
            <w:pPr>
              <w:pStyle w:val="TableParagraph"/>
              <w:spacing w:line="269" w:lineRule="exact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организации)</w:t>
            </w:r>
          </w:p>
        </w:tc>
        <w:tc>
          <w:tcPr>
            <w:tcW w:w="2412" w:type="dxa"/>
          </w:tcPr>
          <w:p w14:paraId="55CB0CEE" w14:textId="77777777" w:rsidR="00D446FA" w:rsidRDefault="00000000">
            <w:pPr>
              <w:pStyle w:val="TableParagraph"/>
              <w:spacing w:before="56" w:line="237" w:lineRule="auto"/>
              <w:ind w:lef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Принадлежащие акционеру</w:t>
            </w:r>
          </w:p>
          <w:p w14:paraId="69BBFC65" w14:textId="77777777" w:rsidR="00D446FA" w:rsidRDefault="00000000">
            <w:pPr>
              <w:pStyle w:val="TableParagraph"/>
              <w:ind w:left="84" w:right="70"/>
              <w:jc w:val="center"/>
              <w:rPr>
                <w:sz w:val="24"/>
              </w:rPr>
            </w:pPr>
            <w:r>
              <w:rPr>
                <w:sz w:val="24"/>
              </w:rPr>
              <w:t>(участнику)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 (доли) (процент</w:t>
            </w:r>
          </w:p>
          <w:p w14:paraId="6BCEAB25" w14:textId="77777777" w:rsidR="00D446FA" w:rsidRDefault="00000000">
            <w:pPr>
              <w:pStyle w:val="TableParagraph"/>
              <w:spacing w:line="237" w:lineRule="auto"/>
              <w:ind w:left="84" w:right="2"/>
              <w:jc w:val="center"/>
              <w:rPr>
                <w:sz w:val="24"/>
              </w:rPr>
            </w:pPr>
            <w:r>
              <w:rPr>
                <w:sz w:val="24"/>
              </w:rPr>
              <w:t>голосов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общему </w:t>
            </w:r>
            <w:r>
              <w:rPr>
                <w:spacing w:val="-2"/>
                <w:sz w:val="24"/>
              </w:rPr>
              <w:t>количеству</w:t>
            </w:r>
          </w:p>
          <w:p w14:paraId="72889F54" w14:textId="77777777" w:rsidR="00D446FA" w:rsidRDefault="00000000">
            <w:pPr>
              <w:pStyle w:val="TableParagraph"/>
              <w:ind w:left="125" w:firstLine="100"/>
              <w:rPr>
                <w:sz w:val="24"/>
              </w:rPr>
            </w:pPr>
            <w:r>
              <w:rPr>
                <w:sz w:val="24"/>
              </w:rPr>
              <w:t>голосующих акций (долей)</w:t>
            </w:r>
            <w:r>
              <w:rPr>
                <w:spacing w:val="-2"/>
                <w:sz w:val="24"/>
              </w:rPr>
              <w:t xml:space="preserve"> организации)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7E554123" w14:textId="77777777" w:rsidR="00D446FA" w:rsidRDefault="00D446FA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14:paraId="27B0E403" w14:textId="77777777" w:rsidR="00D446FA" w:rsidRDefault="00D446FA">
            <w:pPr>
              <w:rPr>
                <w:sz w:val="2"/>
                <w:szCs w:val="2"/>
              </w:rPr>
            </w:pPr>
          </w:p>
        </w:tc>
      </w:tr>
      <w:tr w:rsidR="00D446FA" w14:paraId="080D645A" w14:textId="77777777">
        <w:trPr>
          <w:trHeight w:val="436"/>
        </w:trPr>
        <w:tc>
          <w:tcPr>
            <w:tcW w:w="535" w:type="dxa"/>
          </w:tcPr>
          <w:p w14:paraId="431A4373" w14:textId="77777777" w:rsidR="00D446FA" w:rsidRDefault="00000000">
            <w:pPr>
              <w:pStyle w:val="TableParagraph"/>
              <w:spacing w:before="5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619A5EFA" w14:textId="77777777" w:rsidR="00D446FA" w:rsidRDefault="00000000">
            <w:pPr>
              <w:pStyle w:val="TableParagraph"/>
              <w:spacing w:before="5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A3A929B" w14:textId="77777777" w:rsidR="00D446FA" w:rsidRDefault="00000000">
            <w:pPr>
              <w:pStyle w:val="TableParagraph"/>
              <w:spacing w:before="51"/>
              <w:ind w:left="79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14:paraId="341732D4" w14:textId="77777777" w:rsidR="00D446FA" w:rsidRDefault="00000000">
            <w:pPr>
              <w:pStyle w:val="TableParagraph"/>
              <w:spacing w:before="51"/>
              <w:ind w:left="84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</w:tcPr>
          <w:p w14:paraId="7905C5DB" w14:textId="77777777" w:rsidR="00D446FA" w:rsidRDefault="00000000">
            <w:pPr>
              <w:pStyle w:val="TableParagraph"/>
              <w:spacing w:before="5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2" w:type="dxa"/>
          </w:tcPr>
          <w:p w14:paraId="6D845067" w14:textId="77777777" w:rsidR="00D446FA" w:rsidRDefault="00000000">
            <w:pPr>
              <w:pStyle w:val="TableParagraph"/>
              <w:spacing w:before="5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446FA" w14:paraId="2661DF7B" w14:textId="77777777">
        <w:trPr>
          <w:trHeight w:val="2918"/>
        </w:trPr>
        <w:tc>
          <w:tcPr>
            <w:tcW w:w="535" w:type="dxa"/>
          </w:tcPr>
          <w:p w14:paraId="04CF7796" w14:textId="77777777" w:rsidR="00D446FA" w:rsidRDefault="00000000">
            <w:pPr>
              <w:pStyle w:val="TableParagraph"/>
              <w:spacing w:before="54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262B7363" w14:textId="77777777" w:rsidR="00D446FA" w:rsidRDefault="00000000">
            <w:pPr>
              <w:pStyle w:val="TableParagraph"/>
              <w:spacing w:before="54"/>
              <w:ind w:left="112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Маврешко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Леонид </w:t>
            </w:r>
            <w:r>
              <w:rPr>
                <w:spacing w:val="-2"/>
                <w:sz w:val="24"/>
              </w:rPr>
              <w:t>Леонидович</w:t>
            </w:r>
          </w:p>
          <w:p w14:paraId="6BF651C9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63AC8E65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6DDF94A0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3555B975" w14:textId="77777777" w:rsidR="00D446FA" w:rsidRDefault="00000000">
            <w:pPr>
              <w:pStyle w:val="TableParagraph"/>
              <w:ind w:left="110" w:right="697"/>
              <w:rPr>
                <w:sz w:val="24"/>
              </w:rPr>
            </w:pPr>
            <w:r>
              <w:rPr>
                <w:sz w:val="24"/>
              </w:rPr>
              <w:t>Лагуткина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Оксана </w:t>
            </w:r>
            <w:r>
              <w:rPr>
                <w:spacing w:val="-2"/>
                <w:sz w:val="24"/>
              </w:rPr>
              <w:t>Витальевна</w:t>
            </w:r>
          </w:p>
        </w:tc>
        <w:tc>
          <w:tcPr>
            <w:tcW w:w="2127" w:type="dxa"/>
          </w:tcPr>
          <w:p w14:paraId="34B896BF" w14:textId="77777777" w:rsidR="00D446FA" w:rsidRDefault="00000000">
            <w:pPr>
              <w:pStyle w:val="TableParagraph"/>
              <w:spacing w:before="54"/>
              <w:ind w:left="79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68,75</w:t>
            </w:r>
          </w:p>
          <w:p w14:paraId="287BDDAD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32F409D8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572A6EB2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11E58A98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2E029A39" w14:textId="77777777" w:rsidR="00D446FA" w:rsidRDefault="00000000">
            <w:pPr>
              <w:pStyle w:val="TableParagraph"/>
              <w:ind w:left="79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31,25</w:t>
            </w:r>
          </w:p>
        </w:tc>
        <w:tc>
          <w:tcPr>
            <w:tcW w:w="2412" w:type="dxa"/>
          </w:tcPr>
          <w:p w14:paraId="34E34E9B" w14:textId="77777777" w:rsidR="00D446FA" w:rsidRDefault="00000000">
            <w:pPr>
              <w:pStyle w:val="TableParagraph"/>
              <w:spacing w:before="54"/>
              <w:ind w:left="84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68,75</w:t>
            </w:r>
          </w:p>
          <w:p w14:paraId="0F4B583E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58850462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020616D8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3EA71DE2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2C323089" w14:textId="77777777" w:rsidR="00D446FA" w:rsidRDefault="00000000">
            <w:pPr>
              <w:pStyle w:val="TableParagraph"/>
              <w:ind w:left="84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31,25</w:t>
            </w:r>
          </w:p>
        </w:tc>
        <w:tc>
          <w:tcPr>
            <w:tcW w:w="2696" w:type="dxa"/>
          </w:tcPr>
          <w:p w14:paraId="1C7CC28D" w14:textId="77777777" w:rsidR="00D446FA" w:rsidRDefault="00000000">
            <w:pPr>
              <w:pStyle w:val="TableParagraph"/>
              <w:spacing w:before="54"/>
              <w:ind w:left="110" w:right="661"/>
              <w:rPr>
                <w:sz w:val="24"/>
              </w:rPr>
            </w:pPr>
            <w:proofErr w:type="spellStart"/>
            <w:r>
              <w:rPr>
                <w:sz w:val="24"/>
              </w:rPr>
              <w:t>Маврешко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Леонид </w:t>
            </w:r>
            <w:r>
              <w:rPr>
                <w:spacing w:val="-2"/>
                <w:sz w:val="24"/>
              </w:rPr>
              <w:t>Леонидович</w:t>
            </w:r>
          </w:p>
          <w:p w14:paraId="79405956" w14:textId="77777777" w:rsidR="00D446FA" w:rsidRDefault="00000000">
            <w:pPr>
              <w:pStyle w:val="TableParagraph"/>
              <w:ind w:left="112" w:hanging="3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14:paraId="34B02856" w14:textId="77777777" w:rsidR="00D446FA" w:rsidRDefault="00D446FA">
            <w:pPr>
              <w:pStyle w:val="TableParagraph"/>
              <w:rPr>
                <w:sz w:val="24"/>
              </w:rPr>
            </w:pPr>
          </w:p>
          <w:p w14:paraId="65083AE4" w14:textId="77777777" w:rsidR="00D446FA" w:rsidRDefault="00000000">
            <w:pPr>
              <w:pStyle w:val="TableParagraph"/>
              <w:ind w:left="110" w:right="700"/>
              <w:rPr>
                <w:sz w:val="24"/>
              </w:rPr>
            </w:pPr>
            <w:r>
              <w:rPr>
                <w:sz w:val="24"/>
              </w:rPr>
              <w:t>Лагуткина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Оксана </w:t>
            </w:r>
            <w:r>
              <w:rPr>
                <w:spacing w:val="-2"/>
                <w:sz w:val="24"/>
              </w:rPr>
              <w:t>Витальевна</w:t>
            </w:r>
          </w:p>
          <w:p w14:paraId="07C819E5" w14:textId="77777777" w:rsidR="00D446FA" w:rsidRDefault="00000000">
            <w:pPr>
              <w:pStyle w:val="TableParagraph"/>
              <w:spacing w:before="1"/>
              <w:ind w:left="112" w:right="202"/>
              <w:rPr>
                <w:sz w:val="24"/>
              </w:rPr>
            </w:pPr>
            <w:r>
              <w:rPr>
                <w:sz w:val="24"/>
              </w:rPr>
              <w:t>Гражданка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962" w:type="dxa"/>
          </w:tcPr>
          <w:p w14:paraId="22960A3C" w14:textId="77777777" w:rsidR="00D446FA" w:rsidRDefault="00000000">
            <w:pPr>
              <w:pStyle w:val="TableParagraph"/>
              <w:spacing w:before="54" w:line="247" w:lineRule="auto"/>
              <w:ind w:left="110"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Маврешко</w:t>
            </w:r>
            <w:proofErr w:type="spellEnd"/>
            <w:r>
              <w:rPr>
                <w:sz w:val="24"/>
              </w:rPr>
              <w:t xml:space="preserve"> Леониду Леонидовичу принадлежит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68,75%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</w:p>
          <w:p w14:paraId="7113616E" w14:textId="77777777" w:rsidR="00D446FA" w:rsidRDefault="00000000">
            <w:pPr>
              <w:pStyle w:val="TableParagraph"/>
              <w:spacing w:before="5" w:line="247" w:lineRule="auto"/>
              <w:ind w:left="110" w:right="42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голосующих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уставном капитале ООО МКК «Форинт».</w:t>
            </w:r>
          </w:p>
          <w:p w14:paraId="0F8DBDAA" w14:textId="77777777" w:rsidR="00D446FA" w:rsidRDefault="00D446FA">
            <w:pPr>
              <w:pStyle w:val="TableParagraph"/>
              <w:spacing w:before="12"/>
              <w:rPr>
                <w:sz w:val="24"/>
              </w:rPr>
            </w:pPr>
          </w:p>
          <w:p w14:paraId="4BB1CA3F" w14:textId="77777777" w:rsidR="00D446F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Лагуткиной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Витальевне</w:t>
            </w:r>
          </w:p>
          <w:p w14:paraId="7EA8A228" w14:textId="77777777" w:rsidR="00D446FA" w:rsidRDefault="00000000">
            <w:pPr>
              <w:pStyle w:val="TableParagraph"/>
              <w:spacing w:before="13" w:line="247" w:lineRule="auto"/>
              <w:ind w:left="110" w:right="42"/>
              <w:rPr>
                <w:sz w:val="24"/>
              </w:rPr>
            </w:pPr>
            <w:r>
              <w:rPr>
                <w:sz w:val="24"/>
              </w:rPr>
              <w:t>принадлежит 31,25% голосов к общему 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голосующих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уставном капитале ООО МКК «Форинт».</w:t>
            </w:r>
          </w:p>
        </w:tc>
      </w:tr>
    </w:tbl>
    <w:p w14:paraId="13C72A68" w14:textId="77777777" w:rsidR="006D4794" w:rsidRDefault="006D4794"/>
    <w:sectPr w:rsidR="006D4794">
      <w:type w:val="continuous"/>
      <w:pgSz w:w="16840" w:h="11910" w:orient="landscape"/>
      <w:pgMar w:top="36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6FA"/>
    <w:rsid w:val="00257C92"/>
    <w:rsid w:val="006D4794"/>
    <w:rsid w:val="00820052"/>
    <w:rsid w:val="009417C2"/>
    <w:rsid w:val="00D446FA"/>
    <w:rsid w:val="00D55DD3"/>
    <w:rsid w:val="00D8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0800"/>
  <w15:docId w15:val="{4CA64FFC-483D-42B5-959D-ACA60694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˘=D&gt;@&lt;0F8O &gt; ;8F0E, &gt;:07K20NI8E 7=0G8B5;L=&gt;5 2;8O=85 ˚˚˚ ˝ˆˆ 82M;&gt;?&lt;M=B</dc:title>
  <dc:creator>PZ-User</dc:creator>
  <cp:lastModifiedBy>Анастасия Стреленко</cp:lastModifiedBy>
  <cp:revision>12</cp:revision>
  <dcterms:created xsi:type="dcterms:W3CDTF">2025-12-05T10:21:00Z</dcterms:created>
  <dcterms:modified xsi:type="dcterms:W3CDTF">2025-12-05T11:22:00Z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2019</vt:lpwstr>
  </property>
</Properties>
</file>